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color w:val="2e74b5"/>
          <w:sz w:val="32"/>
          <w:szCs w:val="32"/>
        </w:rPr>
      </w:pPr>
      <w:r w:rsidDel="00000000" w:rsidR="00000000" w:rsidRPr="00000000">
        <w:rPr>
          <w:b w:val="1"/>
          <w:color w:val="2e74b5"/>
          <w:sz w:val="32"/>
          <w:szCs w:val="32"/>
          <w:rtl w:val="0"/>
        </w:rPr>
        <w:t xml:space="preserve">BELIEVE IN OHIO PITCH VIDEO/PRESENTATION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color w:val="2e74b5"/>
          <w:sz w:val="32"/>
          <w:szCs w:val="32"/>
        </w:rPr>
      </w:pPr>
      <w:r w:rsidDel="00000000" w:rsidR="00000000" w:rsidRPr="00000000">
        <w:rPr>
          <w:b w:val="1"/>
          <w:color w:val="2e74b5"/>
          <w:sz w:val="32"/>
          <w:szCs w:val="32"/>
          <w:rtl w:val="0"/>
        </w:rPr>
        <w:t xml:space="preserve">WRITTEN SUMMARY SHEET TEMPLATE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color w:val="9900ff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NOTE:  DELETE ALL TEXT IN BLUE BEFORE SUBMITTING TO YOUR TEACHER.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color w:val="2e74b5"/>
          <w:sz w:val="24"/>
          <w:szCs w:val="24"/>
        </w:rPr>
      </w:pP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Format of summary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color w:val="2e74b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Use the headings (in black) from this template in this order provided in your summary. 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Length of summary:</w:t>
      </w: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 minimum 2 pages; maximum 3 pages.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Summary may be single or 1.5-spaced. 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Type all pages "flush left” with 1” margins. Do not justify paragraphs (i.e. stretch type to left &amp; right margins).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Font size of </w:t>
      </w: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at least 10 points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; preferably 12 points for better legibility.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We recommend 10, 11 or 12 point Times New Roman, Century Schoolbook, Arial, Calibri or Myriad Pro.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Your report must include the section headings below in black font color.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Do not break pages between headings. Type continuously beginning with Part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color w:val="3737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b w:val="1"/>
          <w:color w:val="2e74b5"/>
          <w:sz w:val="24"/>
          <w:szCs w:val="24"/>
        </w:rPr>
      </w:pP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FORMAT FOR COVER SHEET - INSERT YOUR ACTUAL INFORMATION IN BLACK.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i w:val="1"/>
          <w:color w:val="2e74b5"/>
          <w:sz w:val="24"/>
          <w:szCs w:val="24"/>
        </w:rPr>
      </w:pPr>
      <w:r w:rsidDel="00000000" w:rsidR="00000000" w:rsidRPr="00000000">
        <w:rPr>
          <w:i w:val="1"/>
          <w:color w:val="2e74b5"/>
          <w:sz w:val="24"/>
          <w:szCs w:val="24"/>
          <w:rtl w:val="0"/>
        </w:rPr>
        <w:t xml:space="preserve">Type all flush left, ragged right; do not justify. Do not type line instructions. Although the Cover Sheet is the first page, do not type page number on Cover Sheet.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color w:val="373737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color w:val="373737"/>
          <w:sz w:val="24"/>
          <w:szCs w:val="24"/>
        </w:rPr>
      </w:pPr>
      <w:r w:rsidDel="00000000" w:rsidR="00000000" w:rsidRPr="00000000">
        <w:rPr>
          <w:color w:val="373737"/>
          <w:sz w:val="24"/>
          <w:szCs w:val="24"/>
          <w:rtl w:val="0"/>
        </w:rPr>
        <w:t xml:space="preserve">Part 1.   Cover Page with Elevator Pitch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 1 Type your full name (if team, type name of each team member separated by a comma)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 2 Type your current grade level (if team, type grade of each person as above with commas)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Lines 3-4 Type your project title (i.e. Plan name) in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 Italics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 5 Judging category  (Either Commercialization Plan or Business Plan)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Leave Line 6 blank 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Lines 7-9 Type Elevator Pitch here (add additional lines as needed, maximum of 3 sentences)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36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360" w:firstLine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An elevator pitch is a short, engaging statement that describes your idea sufficiently to interest a potential investor or collaborator in it.  It’s called that because it can be said during an elevator ride.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36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The following is an example for someone competing as an </w:t>
      </w:r>
      <w:r w:rsidDel="00000000" w:rsidR="00000000" w:rsidRPr="00000000">
        <w:rPr>
          <w:b w:val="1"/>
          <w:color w:val="0070c0"/>
          <w:sz w:val="24"/>
          <w:szCs w:val="24"/>
          <w:u w:val="single"/>
          <w:rtl w:val="0"/>
        </w:rPr>
        <w:t xml:space="preserve">individual</w:t>
      </w: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Part 1.   Cover Sheet with Elevator Pitch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Ms. Carol A. Smith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i w:val="1"/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Prosthesis Safety Device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STEM Business Plan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Elevator pitch:  Prosthesis Safety Device provides audio and visual signals to an amputee when a residual limb is correctly locked in its socket.  The device works with traditional prostheses for upper and lower extremities.  As a result, the patient will be aware if the prosthesis is properly applied and safe to use.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The following is an example for a group competing as a </w:t>
      </w:r>
      <w:r w:rsidDel="00000000" w:rsidR="00000000" w:rsidRPr="00000000">
        <w:rPr>
          <w:b w:val="1"/>
          <w:color w:val="0070c0"/>
          <w:sz w:val="24"/>
          <w:szCs w:val="24"/>
          <w:u w:val="single"/>
          <w:rtl w:val="0"/>
        </w:rPr>
        <w:t xml:space="preserve">team</w:t>
      </w: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Part 1.   Cover Sheet with Elevator Pitch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Ms. Carol A. Smith, Mr. Conner H. Jones, Ms. Sally R. Brown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11, 12, 10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i w:val="1"/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Prosthesis Safety Device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STEM Business Plan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Elevator pitch:  Prosthesis Safety Device provides audio and visual signals to an amputee when a residual limb is correctly locked in its socket.  The device works with traditional prostheses for upper and lower extremities.  As a result, the patient will be aware if the prosthesis is properly applied and safe to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2.  Problem Summary and Proposed Solution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1 - 2 paragraphs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a discussion of all Action Steps from Mileposts 1 and 2 in 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ProjectBoard. Use your Action Step information to: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short summary (a couple of sentences) that describes your Problem Statement/ Pain Point/ Market Opportunity (Milepost 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 short summary that describes your proposed solution (Milepost 2).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3.  Summarize the STEM Concepts and Principles Underlying the Overall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1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color w:val="2e74b5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If your proposed solution is based on several STEM concepts, focus on 1-3 key concepts.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a discussion of all Action Steps from Milepost 3 in ProjectBoard. Use your graphic organizers and Action Step information to: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 description of why (background) these STEM concepts are important to your proposed solution and how (application) they are used in developing your solution.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Make sure to cite your information as you write your paragraphs.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Include a drawing and discussion of your prototype if applicable. 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72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Be sure to address the following Action Steps from Milepost 3:</w:t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before="0" w:line="240" w:lineRule="auto"/>
        <w:ind w:left="720" w:hanging="360"/>
        <w:rPr>
          <w:color w:val="0070c0"/>
          <w:sz w:val="26"/>
          <w:szCs w:val="26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Describe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how this information has not been previously applied in the way you propose and how it provides strong evidence for the success of your solution.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color w:val="0070c0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Explain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any additional scientific research or development that may be required to create your solution.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4.  Commercialization Assessment of the Overall Plan:</w:t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1 page.</w:t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a discussion of all Action Steps from Mileposts 1 &amp; 2 and 4 – 8 in ProjectBoard. Use your Action Step information to:</w:t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 short summary under each of the headings below. </w:t>
      </w:r>
    </w:p>
    <w:p w:rsidR="00000000" w:rsidDel="00000000" w:rsidP="00000000" w:rsidRDefault="00000000" w:rsidRPr="00000000" w14:paraId="00000057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Problem, pain point or market opportunity: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1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solution: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2</w:t>
      </w:r>
    </w:p>
    <w:p w:rsidR="00000000" w:rsidDel="00000000" w:rsidP="00000000" w:rsidRDefault="00000000" w:rsidRPr="00000000" w14:paraId="0000005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Target customers and intended users: 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4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Competitors: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5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value proposition &amp; competitive advantage: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6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revenue streams expected: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7</w:t>
      </w:r>
    </w:p>
    <w:p w:rsidR="00000000" w:rsidDel="00000000" w:rsidP="00000000" w:rsidRDefault="00000000" w:rsidRPr="00000000" w14:paraId="0000006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startup and operating costs expected to be incurred: 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8</w:t>
      </w:r>
    </w:p>
    <w:p w:rsidR="00000000" w:rsidDel="00000000" w:rsidP="00000000" w:rsidRDefault="00000000" w:rsidRPr="00000000" w14:paraId="0000006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Use the 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Operational Costs Worksheet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for either a Business Plan or STEM Commercialization Plan from this Milepost to guide your discussion. 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70c0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5.  Acknowledgements:</w:t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Identify and thank those who helped you and describe what they did. </w:t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6.  R</w:t>
      </w:r>
      <w:r w:rsidDel="00000000" w:rsidR="00000000" w:rsidRPr="00000000">
        <w:rPr>
          <w:sz w:val="24"/>
          <w:szCs w:val="24"/>
          <w:rtl w:val="0"/>
        </w:rPr>
        <w:t xml:space="preserve">eferences Cited: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Provide both In-Text citations as well as a list of cited references at the end of your Plan. Only include the references you discussed (and cited) in Part 3 above.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Copy the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reference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information from your Graphic Organizer from Milepost 3 to fill in this section.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Arrange entries alphabetically by the last name of the first author.</w:t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All web references must cite the accessed date and include a fully retrievable URL. Here is an example of how to cite a web reference that you might access online through search engines such as</w:t>
      </w:r>
      <w:hyperlink r:id="rId6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http://scholar.google.com/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2">
      <w:pPr>
        <w:spacing w:after="0" w:before="0" w:line="240" w:lineRule="auto"/>
        <w:ind w:left="72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rPr>
          <w:color w:val="0070c0"/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Daniel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, M-C &amp;</w:t>
      </w:r>
      <w:hyperlink r:id="rId9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Didier, A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. 2003. Gold Nanoparticles:  Assembly, Supramolecular Chemistry, Quantum-Size-Related Properties, and Applications toward Biology, Catalysis, and Nanotechnology. 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Chem. Rev.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 2004, 104 (1): 293–346. Accessed 01 Dec 2019:</w:t>
      </w:r>
    </w:p>
    <w:p w:rsidR="00000000" w:rsidDel="00000000" w:rsidP="00000000" w:rsidRDefault="00000000" w:rsidRPr="00000000" w14:paraId="00000074">
      <w:pPr>
        <w:spacing w:after="0" w:before="0" w:line="240" w:lineRule="auto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          </w:t>
        <w:tab/>
      </w:r>
      <w:hyperlink r:id="rId11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http://faculty.washington.edu/markeh/MSE599/Daniel_Chem_Review_2004.pdf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is how an entry would appear if you actually had a physical copy of the publication:</w:t>
      </w:r>
    </w:p>
    <w:p w:rsidR="00000000" w:rsidDel="00000000" w:rsidP="00000000" w:rsidRDefault="00000000" w:rsidRPr="00000000" w14:paraId="00000077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color w:val="0070c0"/>
          <w:sz w:val="24"/>
          <w:szCs w:val="24"/>
        </w:rPr>
      </w:pPr>
      <w:hyperlink r:id="rId13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Daniel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, M-C &amp;</w:t>
      </w:r>
      <w:hyperlink r:id="rId14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Didier, A.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 2003. Gold Nanoparticles:  Assembly, Supramolecular Chemistry, Quantum-Size-Related Properties, and Applications toward Biology, Catalysis, and Nanotechnology. 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Chem. Rev.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 2004, 104 (1): 293–346.</w:t>
      </w:r>
    </w:p>
    <w:p w:rsidR="00000000" w:rsidDel="00000000" w:rsidP="00000000" w:rsidRDefault="00000000" w:rsidRPr="00000000" w14:paraId="0000007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373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faculty.washington.edu/markeh/MSE599/Daniel_Chem_Review_2004.pdf" TargetMode="External"/><Relationship Id="rId10" Type="http://schemas.openxmlformats.org/officeDocument/2006/relationships/hyperlink" Target="http://pubs.acs.org/action/doSearch?ContribStored=Astruc%2C+D" TargetMode="External"/><Relationship Id="rId13" Type="http://schemas.openxmlformats.org/officeDocument/2006/relationships/hyperlink" Target="http://pubs.acs.org/action/doSearch?ContribStored=Daniel%2C+M" TargetMode="External"/><Relationship Id="rId12" Type="http://schemas.openxmlformats.org/officeDocument/2006/relationships/hyperlink" Target="http://faculty.washington.edu/markeh/MSE599/Daniel_Chem_Review_200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ubs.acs.org/action/doSearch?ContribStored=Astruc%2C+D" TargetMode="External"/><Relationship Id="rId15" Type="http://schemas.openxmlformats.org/officeDocument/2006/relationships/hyperlink" Target="http://pubs.acs.org/action/doSearch?ContribStored=Astruc%2C+D" TargetMode="External"/><Relationship Id="rId14" Type="http://schemas.openxmlformats.org/officeDocument/2006/relationships/hyperlink" Target="http://pubs.acs.org/action/doSearch?ContribStored=Astruc%2C+D" TargetMode="External"/><Relationship Id="rId5" Type="http://schemas.openxmlformats.org/officeDocument/2006/relationships/styles" Target="styles.xml"/><Relationship Id="rId6" Type="http://schemas.openxmlformats.org/officeDocument/2006/relationships/hyperlink" Target="http://scholar.google.com/" TargetMode="External"/><Relationship Id="rId7" Type="http://schemas.openxmlformats.org/officeDocument/2006/relationships/hyperlink" Target="http://scholar.google.com/" TargetMode="External"/><Relationship Id="rId8" Type="http://schemas.openxmlformats.org/officeDocument/2006/relationships/hyperlink" Target="http://pubs.acs.org/action/doSearch?ContribStored=Daniel%2C+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